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chronicles-12"/>
    <w:p>
      <w:pPr>
        <w:pStyle w:val="Heading1"/>
      </w:pPr>
      <w:r>
        <w:t xml:space="preserve">Homiletics Analysis: 2 Chronicles 12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Chronicles 12 narrates the swift spiritual decline of Rehoboam and Judah following the golden years of chapter 11. In the fifth year of Rehoboam’s reign, Shishak king of Egypt invades Judah with an overwhelming force and takes the fortified cities. The prophet Shemaiah confronts the king and leaders of Judah with a divine verdict:</w:t>
      </w:r>
      <w:r>
        <w:t xml:space="preserve"> </w:t>
      </w:r>
      <w:r>
        <w:t xml:space="preserve">“You abandoned me, so I have abandoned you to the hand of Shishak.”</w:t>
      </w:r>
      <w:r>
        <w:t xml:space="preserve"> </w:t>
      </w:r>
      <w:r>
        <w:t xml:space="preserve">The leaders and the king humble themselves, acknowledging,</w:t>
      </w:r>
      <w:r>
        <w:t xml:space="preserve"> </w:t>
      </w:r>
      <w:r>
        <w:t xml:space="preserve">“The LORD is righteous.”</w:t>
      </w:r>
      <w:r>
        <w:t xml:space="preserve"> </w:t>
      </w:r>
      <w:r>
        <w:t xml:space="preserve">Because of this humbling, the LORD moderates the judgment — Shishak takes Jerusalem and plunders the temple treasury, including Solomon’s gold shields, but does not destroy the city or the people. Rehoboam replaces the gold shields with bronze ones — a telling detail of diminishment. The chapter closes with summary notes on Rehoboam’s reign: he did evil because he did not set his heart to seek the LORD, yet deliverance occurred because he humbled himself. Israel is subdued under Shishak but not destroyed.</w:t>
      </w:r>
    </w:p>
    <w:p>
      <w:pPr>
        <w:pStyle w:val="BodyText"/>
      </w:pPr>
      <w:r>
        <w:rPr>
          <w:b/>
          <w:bCs/>
        </w:rPr>
        <w:t xml:space="preserve">This Text — Intent:</w:t>
      </w:r>
    </w:p>
    <w:p>
      <w:pPr>
        <w:pStyle w:val="BodyText"/>
      </w:pPr>
      <w:r>
        <w:t xml:space="preserve">God is issuing a warning through narrative: the trajectory from faithfulness to abandonment is rapid, its consequences are real and costly, but humility before God opens the door to mercy. The text is not primarily about Shishak or even about Judah’s political survival — it is about the LORD’s faithfulness to His own word (blessing follows obedience; judgment follows abandonment) and His responsiveness to genuine humility. God intends the reader to take the mechanics of spiritual decline seriously, to see that abandonment of God is never inconsequential, and yet to understand that the door to mercy is not closed as long as there is genuine humbling before Him.</w:t>
      </w:r>
    </w:p>
    <w:p>
      <w:r>
        <w:pict>
          <v:rect style="width:0;height:1.5pt" o:hralign="center" o:hrstd="t" o:hr="t"/>
        </w:pict>
      </w:r>
    </w:p>
    <w:p>
      <w:pPr>
        <w:pStyle w:val="FirstParagraph"/>
      </w:pPr>
      <w:r>
        <w:rPr>
          <w:b/>
          <w:bCs/>
        </w:rPr>
        <w:t xml:space="preserve">Subject Sentence:</w:t>
      </w:r>
      <w:r>
        <w:t xml:space="preserve"> </w:t>
      </w:r>
      <w:r>
        <w:t xml:space="preserve">Abandoning the LORD brings swift judgment; humbling before Him brings measured mercy.</w:t>
      </w:r>
    </w:p>
    <w:p>
      <w:r>
        <w:pict>
          <v:rect style="width:0;height:1.5pt" o:hralign="center" o:hrstd="t" o:hr="t"/>
        </w:pict>
      </w:r>
    </w:p>
    <w:p>
      <w:pPr>
        <w:pStyle w:val="FirstParagraph"/>
      </w:pPr>
      <w:r>
        <w:rPr>
          <w:b/>
          <w:bCs/>
        </w:rPr>
        <w:t xml:space="preserve">Primary Claim:</w:t>
      </w:r>
      <w:r>
        <w:t xml:space="preserve"> </w:t>
      </w:r>
      <w:r>
        <w:t xml:space="preserve">God is demonstrating through Rehoboam’s failure and partial recovery that He takes abandonment seriously and responds to humility with restrained mercy — not to excuse the cost of unfaithfulness, but to call His people back before the loss becomes total.</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t xml:space="preserve">The central interpretive question in this chapter concerns the nature and significance of Rehoboam’s humbling (</w:t>
      </w:r>
      <w:r>
        <w:rPr>
          <w:i/>
          <w:iCs/>
        </w:rPr>
        <w:t xml:space="preserve">wayyikkan’û</w:t>
      </w:r>
      <w:r>
        <w:t xml:space="preserve">, v. 6, 7, 12). Is this genuine repentance sufficient to secure full restoration, or is it a minimal, politically-motivated response that earns only partial reprieve? The text itself holds these in tension, and interpreters have handled it differently.</w:t>
      </w:r>
    </w:p>
    <w:p>
      <w:pPr>
        <w:pStyle w:val="BodyText"/>
      </w:pPr>
      <w:r>
        <w:t xml:space="preserve">A Wesleyan-Arminian reading tends to emphasize the full sufficiency of the humbling — Rehoboam and the princes</w:t>
      </w:r>
      <w:r>
        <w:t xml:space="preserve"> </w:t>
      </w:r>
      <w:r>
        <w:t xml:space="preserve">“humbled themselves,”</w:t>
      </w:r>
      <w:r>
        <w:t xml:space="preserve"> </w:t>
      </w:r>
      <w:r>
        <w:t xml:space="preserve">the LORD responded with mercy, and this is understood as demonstrating that genuine human response always activates divine favor. This reading is not wrong in its logic but tends to overweight the restoration side and underweight the narrative’s insistence on the</w:t>
      </w:r>
      <w:r>
        <w:t xml:space="preserve"> </w:t>
      </w:r>
      <w:r>
        <w:rPr>
          <w:i/>
          <w:iCs/>
        </w:rPr>
        <w:t xml:space="preserve">cost</w:t>
      </w:r>
      <w:r>
        <w:t xml:space="preserve"> </w:t>
      </w:r>
      <w:r>
        <w:t xml:space="preserve">that remained. The bronze shields replacing the gold shields (v. 10) are a permanent, visible symbol that humility after abandonment does not erase consequences — the gold is gone, and only a substitute remains. The text does not permit triumphalism about the sufficiency of a minimal response.</w:t>
      </w:r>
    </w:p>
    <w:p>
      <w:pPr>
        <w:pStyle w:val="BodyText"/>
      </w:pPr>
      <w:r>
        <w:t xml:space="preserve">A Dispensational reading would note the passage as part of the theocratic pattern of the Mosaic covenant — blessing and cursing in the land — and would tend to treat it as operating under a framework inapplicable to the church. This reading captures the covenantal mechanics accurately but misses the typological and applicational weight the Chronicler clearly intends for his post-exilic audience (and for all subsequent readers). The Chronicler is writing to people who have already been through exile and return — the Shishak narrative is not merely ancient history but a paradigm for understanding why abandonment leads to judgment and why humility leads to mercy.</w:t>
      </w:r>
    </w:p>
    <w:p>
      <w:pPr>
        <w:pStyle w:val="BodyText"/>
      </w:pPr>
      <w:r>
        <w:t xml:space="preserve">A Baptist/evangelical reading sometimes extracts the humbling formula as a general principle —</w:t>
      </w:r>
      <w:r>
        <w:t xml:space="preserve"> </w:t>
      </w:r>
      <w:r>
        <w:t xml:space="preserve">“humble yourself and God will relent”</w:t>
      </w:r>
      <w:r>
        <w:t xml:space="preserve"> </w:t>
      </w:r>
      <w:r>
        <w:t xml:space="preserve">— without attending to the cost that remained. This is a valid application direction but risks underplaying the seriousness of the abandonment. The text does not say that humbling restores all that was lost. It says that humbling prevents total destruction.</w:t>
      </w:r>
    </w:p>
    <w:p>
      <w:pPr>
        <w:pStyle w:val="BodyText"/>
      </w:pPr>
      <w:r>
        <w:t xml:space="preserve">The Reformed reading best accounts for the full text: the LORD’s judgment is sovereign and proportionate to the offense; the humbling that follows is genuine enough to be credited as such by God Himself (v. 7,</w:t>
      </w:r>
      <w:r>
        <w:t xml:space="preserve"> </w:t>
      </w:r>
      <w:r>
        <w:t xml:space="preserve">“they have humbled themselves; I will not destroy them”</w:t>
      </w:r>
      <w:r>
        <w:t xml:space="preserve">); but the cost of abandonment is not erased — it is only moderated. This holds together divine sovereignty in judgment, the real efficacy of human humility, and the irreversible consequences of covenant unfaithfulness. The Chronicler’s editorial comment in verse 14 —</w:t>
      </w:r>
      <w:r>
        <w:t xml:space="preserve"> </w:t>
      </w:r>
      <w:r>
        <w:t xml:space="preserve">“he did evil, because he did not set his heart to seek the LORD”</w:t>
      </w:r>
      <w:r>
        <w:t xml:space="preserve"> </w:t>
      </w:r>
      <w:r>
        <w:t xml:space="preserve">— makes clear that the humbling was situational and reactive rather than the disposition of a man oriented toward God. Genuine seeking (</w:t>
      </w:r>
      <w:r>
        <w:rPr>
          <w:i/>
          <w:iCs/>
        </w:rPr>
        <w:t xml:space="preserve">darash</w:t>
      </w:r>
      <w:r>
        <w:t xml:space="preserve">) is the Chronicler’s category for sustained covenantal faithfulness, and Rehoboam never achieved it. Mercy was given; but the man’s heart was never transformed.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28:25, 47-48</w:t>
      </w:r>
      <w:r>
        <w:t xml:space="preserve"> </w:t>
      </w:r>
      <w:r>
        <w:t xml:space="preserve">— The covenant curses explicitly include military defeat and subjugation to foreign powers as the consequence of not serving the LORD with joy. Shishak’s invasion is not geopolitical bad luck — it is covenantal consequence operating exactly as God declared.</w:t>
      </w:r>
    </w:p>
    <w:p>
      <w:pPr>
        <w:numPr>
          <w:ilvl w:val="0"/>
          <w:numId w:val="1001"/>
        </w:numPr>
      </w:pPr>
      <w:r>
        <w:rPr>
          <w:b/>
          <w:bCs/>
        </w:rPr>
        <w:t xml:space="preserve">2 Chronicles 7:14</w:t>
      </w:r>
      <w:r>
        <w:t xml:space="preserve"> </w:t>
      </w:r>
      <w:r>
        <w:t xml:space="preserve">— The LORD’s post-dedication promise to Solomon establishes the exact pattern this chapter enacts:</w:t>
      </w:r>
      <w:r>
        <w:t xml:space="preserve"> </w:t>
      </w:r>
      <w:r>
        <w:t xml:space="preserve">“If my people who are called by my name humble themselves, and pray and seek my face and turn from their wicked ways, then I will hear from heaven and will forgive their sin and heal their land.”</w:t>
      </w:r>
      <w:r>
        <w:t xml:space="preserve"> </w:t>
      </w:r>
      <w:r>
        <w:t xml:space="preserve">Chapter 12 is a partial fulfillment — the humbling occurs, judgment is moderated, but the full healing (seeking, turning) is absent because Rehoboam’s humbling was not rooted in a heart set toward God.</w:t>
      </w:r>
    </w:p>
    <w:p>
      <w:pPr>
        <w:numPr>
          <w:ilvl w:val="0"/>
          <w:numId w:val="1001"/>
        </w:numPr>
      </w:pPr>
      <w:r>
        <w:rPr>
          <w:b/>
          <w:bCs/>
        </w:rPr>
        <w:t xml:space="preserve">James 4:6, 10</w:t>
      </w:r>
      <w:r>
        <w:t xml:space="preserve"> </w:t>
      </w:r>
      <w:r>
        <w:t xml:space="preserve">—</w:t>
      </w:r>
      <w:r>
        <w:t xml:space="preserve"> </w:t>
      </w:r>
      <w:r>
        <w:t xml:space="preserve">“God opposes the proud but gives grace to the humble… Humble yourselves before the Lord, and he will exalt you.”</w:t>
      </w:r>
      <w:r>
        <w:t xml:space="preserve"> </w:t>
      </w:r>
      <w:r>
        <w:t xml:space="preserve">The New Testament confirms that the principle operating in 2 Chronicles 12 is not merely covenantal-historical but abiding in God’s character — He is always and structurally responsive to humility.</w:t>
      </w:r>
    </w:p>
    <w:p>
      <w:pPr>
        <w:numPr>
          <w:ilvl w:val="0"/>
          <w:numId w:val="1001"/>
        </w:numPr>
      </w:pPr>
      <w:r>
        <w:rPr>
          <w:b/>
          <w:bCs/>
        </w:rPr>
        <w:t xml:space="preserve">Lamentations 1:18</w:t>
      </w:r>
      <w:r>
        <w:t xml:space="preserve"> </w:t>
      </w:r>
      <w:r>
        <w:t xml:space="preserve">—</w:t>
      </w:r>
      <w:r>
        <w:t xml:space="preserve"> </w:t>
      </w:r>
      <w:r>
        <w:t xml:space="preserve">“The LORD is in the right, for I have rebelled against his commandment.”</w:t>
      </w:r>
      <w:r>
        <w:t xml:space="preserve"> </w:t>
      </w:r>
      <w:r>
        <w:t xml:space="preserve">The same acknowledgment Judah’s leaders make in 2 Chronicles 12:6 (</w:t>
      </w:r>
      <w:r>
        <w:t xml:space="preserve">“The LORD is righteous”</w:t>
      </w:r>
      <w:r>
        <w:t xml:space="preserve">) is the confession Lamentations draws from the full exile. Rehoboam’s generation says it early enough to avoid the full consequence; the exile generation says it after the full consequence has fallen. The canonical arc underscores the urgency of humbling</w:t>
      </w:r>
      <w:r>
        <w:t xml:space="preserve"> </w:t>
      </w:r>
      <w:r>
        <w:rPr>
          <w:i/>
          <w:iCs/>
        </w:rPr>
        <w:t xml:space="preserve">before</w:t>
      </w:r>
      <w:r>
        <w:t xml:space="preserve"> </w:t>
      </w:r>
      <w:r>
        <w:t xml:space="preserve">judgment is complete.</w:t>
      </w:r>
    </w:p>
    <w:p>
      <w:pPr>
        <w:numPr>
          <w:ilvl w:val="0"/>
          <w:numId w:val="1001"/>
        </w:numPr>
      </w:pPr>
      <w:r>
        <w:rPr>
          <w:b/>
          <w:bCs/>
        </w:rPr>
        <w:t xml:space="preserve">Hebrews 12:5-11</w:t>
      </w:r>
      <w:r>
        <w:t xml:space="preserve"> </w:t>
      </w:r>
      <w:r>
        <w:t xml:space="preserve">— The LORD’s discipline of those He loves, producing the</w:t>
      </w:r>
      <w:r>
        <w:t xml:space="preserve"> </w:t>
      </w:r>
      <w:r>
        <w:t xml:space="preserve">“peaceful fruit of righteousness”</w:t>
      </w:r>
      <w:r>
        <w:t xml:space="preserve"> </w:t>
      </w:r>
      <w:r>
        <w:t xml:space="preserve">in those trained by it, provides the New Testament theological frame for understanding why God did not simply destroy Judah under Shishak. The discipline is purposive — not punitive termination but restorative correction for a people still within the covenant.</w:t>
      </w:r>
    </w:p>
    <w:p>
      <w:r>
        <w:pict>
          <v:rect style="width:0;height:1.5pt" o:hralign="center" o:hrstd="t" o:hr="t"/>
        </w:pict>
      </w:r>
    </w:p>
    <w:p>
      <w:pPr>
        <w:pStyle w:val="FirstParagraph"/>
      </w:pPr>
      <w:r>
        <w:rPr>
          <w:b/>
          <w:bCs/>
        </w:rPr>
        <w:t xml:space="preserve">Aim:</w:t>
      </w:r>
      <w:r>
        <w:t xml:space="preserve"> </w:t>
      </w:r>
      <w:r>
        <w:t xml:space="preserve">To demonstrate from Rehoboam’s rapid fall and partial recovery that abandoning God is never inconsequential and that genuine humility before Him, while it does not erase the cost of unfaithfulness, is the one posture that opens the door to mercy rather than destruction.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12:1</w:t>
            </w:r>
          </w:p>
        </w:tc>
        <w:tc>
          <w:tcPr/>
          <w:p>
            <w:pPr>
              <w:pStyle w:val="Compact"/>
            </w:pPr>
            <w:r>
              <w:t xml:space="preserve">Rehoboam establishes his kingdom and then abandons the law of the LORD, and all Israel with him</w:t>
            </w:r>
          </w:p>
        </w:tc>
        <w:tc>
          <w:tcPr/>
          <w:p>
            <w:pPr>
              <w:pStyle w:val="Compact"/>
            </w:pPr>
            <w:r>
              <w:t xml:space="preserve">“When the rule of Rehoboam was established and he was strong, he abandoned the law of the LORD”</w:t>
            </w:r>
            <w:r>
              <w:t xml:space="preserve"> </w:t>
            </w:r>
            <w:r>
              <w:t xml:space="preserve">— the sequence is deliberate: strength precedes spiritual negligence</w:t>
            </w:r>
          </w:p>
        </w:tc>
      </w:tr>
      <w:tr>
        <w:tc>
          <w:tcPr/>
          <w:p>
            <w:pPr>
              <w:pStyle w:val="Compact"/>
            </w:pPr>
            <w:r>
              <w:t xml:space="preserve">12:2-4</w:t>
            </w:r>
          </w:p>
        </w:tc>
        <w:tc>
          <w:tcPr/>
          <w:p>
            <w:pPr>
              <w:pStyle w:val="Compact"/>
            </w:pPr>
            <w:r>
              <w:t xml:space="preserve">In the fifth year of Rehoboam, Shishak king of Egypt invades with an enormous force and takes the fortified cities of Judah</w:t>
            </w:r>
          </w:p>
        </w:tc>
        <w:tc>
          <w:tcPr/>
          <w:p>
            <w:pPr>
              <w:pStyle w:val="Compact"/>
            </w:pPr>
            <w:r>
              <w:t xml:space="preserve">Shishak’s military force is described in detail — 1,200 chariots, 60,000 horsemen, countless troops — making the threat overwhelming and the deliverance proportionate</w:t>
            </w:r>
          </w:p>
        </w:tc>
      </w:tr>
      <w:tr>
        <w:tc>
          <w:tcPr/>
          <w:p>
            <w:pPr>
              <w:pStyle w:val="Compact"/>
            </w:pPr>
            <w:r>
              <w:t xml:space="preserve">12:5</w:t>
            </w:r>
          </w:p>
        </w:tc>
        <w:tc>
          <w:tcPr/>
          <w:p>
            <w:pPr>
              <w:pStyle w:val="Compact"/>
            </w:pPr>
            <w:r>
              <w:t xml:space="preserve">Shemaiah the prophet comes to Rehoboam and the princes in Jerusalem with the divine verdict:</w:t>
            </w:r>
            <w:r>
              <w:t xml:space="preserve"> </w:t>
            </w:r>
            <w:r>
              <w:t xml:space="preserve">“You abandoned me, so I have abandoned you to the hand of Shishak”</w:t>
            </w:r>
          </w:p>
        </w:tc>
        <w:tc>
          <w:tcPr/>
          <w:p>
            <w:pPr>
              <w:pStyle w:val="Compact"/>
            </w:pPr>
            <w:r>
              <w:t xml:space="preserve">The theological interpretation precedes the historical outcome; God speaks through the prophet before the full consequences land</w:t>
            </w:r>
          </w:p>
        </w:tc>
      </w:tr>
      <w:tr>
        <w:tc>
          <w:tcPr/>
          <w:p>
            <w:pPr>
              <w:pStyle w:val="Compact"/>
            </w:pPr>
            <w:r>
              <w:t xml:space="preserve">12:6</w:t>
            </w:r>
          </w:p>
        </w:tc>
        <w:tc>
          <w:tcPr/>
          <w:p>
            <w:pPr>
              <w:pStyle w:val="Compact"/>
            </w:pPr>
            <w:r>
              <w:t xml:space="preserve">Rehoboam and the princes humble themselves and acknowledge</w:t>
            </w:r>
            <w:r>
              <w:t xml:space="preserve"> </w:t>
            </w:r>
            <w:r>
              <w:t xml:space="preserve">“The LORD is righteous”</w:t>
            </w:r>
          </w:p>
        </w:tc>
        <w:tc>
          <w:tcPr/>
          <w:p>
            <w:pPr>
              <w:pStyle w:val="Compact"/>
            </w:pPr>
            <w:r>
              <w:t xml:space="preserve">The acknowledgment is theologically significant — they are not blaming geopolitics or circumstances; they are confessing that the LORD’s judgment is just</w:t>
            </w:r>
          </w:p>
        </w:tc>
      </w:tr>
      <w:tr>
        <w:tc>
          <w:tcPr/>
          <w:p>
            <w:pPr>
              <w:pStyle w:val="Compact"/>
            </w:pPr>
            <w:r>
              <w:t xml:space="preserve">12:7-8</w:t>
            </w:r>
          </w:p>
        </w:tc>
        <w:tc>
          <w:tcPr/>
          <w:p>
            <w:pPr>
              <w:pStyle w:val="Compact"/>
            </w:pPr>
            <w:r>
              <w:t xml:space="preserve">The LORD sees their humbling and responds: He will not destroy them but will grant them</w:t>
            </w:r>
            <w:r>
              <w:t xml:space="preserve"> </w:t>
            </w:r>
            <w:r>
              <w:t xml:space="preserve">“some deliverance”</w:t>
            </w:r>
            <w:r>
              <w:t xml:space="preserve">; however, they will become servants to Shishak so they learn the difference between serving the LORD and serving earthly kings</w:t>
            </w:r>
          </w:p>
        </w:tc>
        <w:tc>
          <w:tcPr/>
          <w:p>
            <w:pPr>
              <w:pStyle w:val="Compact"/>
            </w:pPr>
            <w:r>
              <w:t xml:space="preserve">The moderated judgment is not just reprieve — it is pedagogical: they need to feel the weight of what it costs to serve a human king instead of the LORD</w:t>
            </w:r>
          </w:p>
        </w:tc>
      </w:tr>
      <w:tr>
        <w:tc>
          <w:tcPr/>
          <w:p>
            <w:pPr>
              <w:pStyle w:val="Compact"/>
            </w:pPr>
            <w:r>
              <w:t xml:space="preserve">12:9-11</w:t>
            </w:r>
          </w:p>
        </w:tc>
        <w:tc>
          <w:tcPr/>
          <w:p>
            <w:pPr>
              <w:pStyle w:val="Compact"/>
            </w:pPr>
            <w:r>
              <w:t xml:space="preserve">Shishak takes Jerusalem, plunders the temple and palace treasuries including Solomon’s gold shields; Rehoboam replaces the gold shields with bronze shields</w:t>
            </w:r>
          </w:p>
        </w:tc>
        <w:tc>
          <w:tcPr/>
          <w:p>
            <w:pPr>
              <w:pStyle w:val="Compact"/>
            </w:pPr>
            <w:r>
              <w:t xml:space="preserve">The bronze-for-gold substitution is a permanent symbol of diminishment — the full glory of Solomon’s era is irretrievable; the chapter’s visual economy makes this concrete</w:t>
            </w:r>
          </w:p>
        </w:tc>
      </w:tr>
      <w:tr>
        <w:tc>
          <w:tcPr/>
          <w:p>
            <w:pPr>
              <w:pStyle w:val="Compact"/>
            </w:pPr>
            <w:r>
              <w:t xml:space="preserve">12:12</w:t>
            </w:r>
          </w:p>
        </w:tc>
        <w:tc>
          <w:tcPr/>
          <w:p>
            <w:pPr>
              <w:pStyle w:val="Compact"/>
            </w:pPr>
            <w:r>
              <w:t xml:space="preserve">Summary statement: Rehoboam humbled himself, the LORD’s wrath turned from him, and there were</w:t>
            </w:r>
            <w:r>
              <w:t xml:space="preserve"> </w:t>
            </w:r>
            <w:r>
              <w:t xml:space="preserve">“still good things”</w:t>
            </w:r>
            <w:r>
              <w:t xml:space="preserve"> </w:t>
            </w:r>
            <w:r>
              <w:t xml:space="preserve">in Judah</w:t>
            </w:r>
          </w:p>
        </w:tc>
        <w:tc>
          <w:tcPr/>
          <w:p>
            <w:pPr>
              <w:pStyle w:val="Compact"/>
            </w:pPr>
            <w:r>
              <w:t xml:space="preserve">The</w:t>
            </w:r>
            <w:r>
              <w:t xml:space="preserve"> </w:t>
            </w:r>
            <w:r>
              <w:t xml:space="preserve">“still good things”</w:t>
            </w:r>
            <w:r>
              <w:t xml:space="preserve"> </w:t>
            </w:r>
            <w:r>
              <w:t xml:space="preserve">is a qualified assessment — not full restoration, not total destruction; humility preserved a remnant of the good</w:t>
            </w:r>
          </w:p>
        </w:tc>
      </w:tr>
      <w:tr>
        <w:tc>
          <w:tcPr/>
          <w:p>
            <w:pPr>
              <w:pStyle w:val="Compact"/>
            </w:pPr>
            <w:r>
              <w:t xml:space="preserve">12:13-14</w:t>
            </w:r>
          </w:p>
        </w:tc>
        <w:tc>
          <w:tcPr/>
          <w:p>
            <w:pPr>
              <w:pStyle w:val="Compact"/>
            </w:pPr>
            <w:r>
              <w:t xml:space="preserve">Summary of Rehoboam’s reign: he was 41 at accession, reigned 17 years; his mother was Naamah the Ammonite; he did evil because he did not set his heart to seek the LORD</w:t>
            </w:r>
          </w:p>
        </w:tc>
        <w:tc>
          <w:tcPr/>
          <w:p>
            <w:pPr>
              <w:pStyle w:val="Compact"/>
            </w:pPr>
            <w:r>
              <w:t xml:space="preserve">The Chronicler’s editorial verdict is decisive: the root failure was not seeking (</w:t>
            </w:r>
            <w:r>
              <w:rPr>
                <w:i/>
                <w:iCs/>
              </w:rPr>
              <w:t xml:space="preserve">darash</w:t>
            </w:r>
            <w:r>
              <w:t xml:space="preserve">) — the humbling was reactive, not dispositional</w:t>
            </w:r>
          </w:p>
        </w:tc>
      </w:tr>
      <w:tr>
        <w:tc>
          <w:tcPr/>
          <w:p>
            <w:pPr>
              <w:pStyle w:val="Compact"/>
            </w:pPr>
            <w:r>
              <w:t xml:space="preserve">12:15-16</w:t>
            </w:r>
          </w:p>
        </w:tc>
        <w:tc>
          <w:tcPr/>
          <w:p>
            <w:pPr>
              <w:pStyle w:val="Compact"/>
            </w:pPr>
            <w:r>
              <w:t xml:space="preserve">The acts of Rehoboam are recorded in the records of Shemaiah the prophet and of Iddo the seer; Rehoboam dies and Abijah his son reigns</w:t>
            </w:r>
          </w:p>
        </w:tc>
        <w:tc>
          <w:tcPr/>
          <w:p>
            <w:pPr>
              <w:pStyle w:val="Compact"/>
            </w:pPr>
            <w:r>
              <w:t xml:space="preserve">Standard Chronicler closing formula; reference to prophetic sources signals divine accountability over the entire narrative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12:1</w:t>
            </w:r>
          </w:p>
        </w:tc>
        <w:tc>
          <w:tcPr/>
          <w:p>
            <w:pPr>
              <w:pStyle w:val="Compact"/>
            </w:pPr>
            <w:r>
              <w:t xml:space="preserve">The Abandonment — Strength Becomes the Occasion for Unfaithfulness</w:t>
            </w:r>
          </w:p>
        </w:tc>
      </w:tr>
      <w:tr>
        <w:tc>
          <w:tcPr/>
          <w:p>
            <w:pPr>
              <w:pStyle w:val="Compact"/>
            </w:pPr>
            <w:r>
              <w:t xml:space="preserve">2</w:t>
            </w:r>
          </w:p>
        </w:tc>
        <w:tc>
          <w:tcPr/>
          <w:p>
            <w:pPr>
              <w:pStyle w:val="Compact"/>
            </w:pPr>
            <w:r>
              <w:t xml:space="preserve">12:2-4</w:t>
            </w:r>
          </w:p>
        </w:tc>
        <w:tc>
          <w:tcPr/>
          <w:p>
            <w:pPr>
              <w:pStyle w:val="Compact"/>
            </w:pPr>
            <w:r>
              <w:t xml:space="preserve">The Consequence — Shishak Invades and the Fortified Cities Fall</w:t>
            </w:r>
          </w:p>
        </w:tc>
      </w:tr>
      <w:tr>
        <w:tc>
          <w:tcPr/>
          <w:p>
            <w:pPr>
              <w:pStyle w:val="Compact"/>
            </w:pPr>
            <w:r>
              <w:t xml:space="preserve">3</w:t>
            </w:r>
          </w:p>
        </w:tc>
        <w:tc>
          <w:tcPr/>
          <w:p>
            <w:pPr>
              <w:pStyle w:val="Compact"/>
            </w:pPr>
            <w:r>
              <w:t xml:space="preserve">12:5-8</w:t>
            </w:r>
          </w:p>
        </w:tc>
        <w:tc>
          <w:tcPr/>
          <w:p>
            <w:pPr>
              <w:pStyle w:val="Compact"/>
            </w:pPr>
            <w:r>
              <w:t xml:space="preserve">The Diagnosis and the Moderated Judgment — Shemaiah’s Word and the Humbling</w:t>
            </w:r>
          </w:p>
        </w:tc>
      </w:tr>
      <w:tr>
        <w:tc>
          <w:tcPr/>
          <w:p>
            <w:pPr>
              <w:pStyle w:val="Compact"/>
            </w:pPr>
            <w:r>
              <w:t xml:space="preserve">4</w:t>
            </w:r>
          </w:p>
        </w:tc>
        <w:tc>
          <w:tcPr/>
          <w:p>
            <w:pPr>
              <w:pStyle w:val="Compact"/>
            </w:pPr>
            <w:r>
              <w:t xml:space="preserve">12:9-11</w:t>
            </w:r>
          </w:p>
        </w:tc>
        <w:tc>
          <w:tcPr/>
          <w:p>
            <w:pPr>
              <w:pStyle w:val="Compact"/>
            </w:pPr>
            <w:r>
              <w:t xml:space="preserve">The Cost — Gold Is Gone, Bronze Remains</w:t>
            </w:r>
          </w:p>
        </w:tc>
      </w:tr>
      <w:tr>
        <w:tc>
          <w:tcPr/>
          <w:p>
            <w:pPr>
              <w:pStyle w:val="Compact"/>
            </w:pPr>
            <w:r>
              <w:t xml:space="preserve">5</w:t>
            </w:r>
          </w:p>
        </w:tc>
        <w:tc>
          <w:tcPr/>
          <w:p>
            <w:pPr>
              <w:pStyle w:val="Compact"/>
            </w:pPr>
            <w:r>
              <w:t xml:space="preserve">12:12</w:t>
            </w:r>
          </w:p>
        </w:tc>
        <w:tc>
          <w:tcPr/>
          <w:p>
            <w:pPr>
              <w:pStyle w:val="Compact"/>
            </w:pPr>
            <w:r>
              <w:t xml:space="preserve">The Summary of Mercy — Humility Preserves What Remains</w:t>
            </w:r>
          </w:p>
        </w:tc>
      </w:tr>
      <w:tr>
        <w:tc>
          <w:tcPr/>
          <w:p>
            <w:pPr>
              <w:pStyle w:val="Compact"/>
            </w:pPr>
            <w:r>
              <w:t xml:space="preserve">6</w:t>
            </w:r>
          </w:p>
        </w:tc>
        <w:tc>
          <w:tcPr/>
          <w:p>
            <w:pPr>
              <w:pStyle w:val="Compact"/>
            </w:pPr>
            <w:r>
              <w:t xml:space="preserve">12:13-16</w:t>
            </w:r>
          </w:p>
        </w:tc>
        <w:tc>
          <w:tcPr/>
          <w:p>
            <w:pPr>
              <w:pStyle w:val="Compact"/>
            </w:pPr>
            <w:r>
              <w:t xml:space="preserve">The Chronicler’s Verdict — Doing Evil by Not Seeking the LORD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Abandoning the LORD brings swift judgment; humbling before Him brings measured mercy.</w:t>
      </w:r>
    </w:p>
    <w:p>
      <w:pPr>
        <w:pStyle w:val="BodyText"/>
      </w:pPr>
      <w:r>
        <w:rPr>
          <w:b/>
          <w:bCs/>
        </w:rPr>
        <w:t xml:space="preserve">Primary Claim:</w:t>
      </w:r>
      <w:r>
        <w:t xml:space="preserve"> </w:t>
      </w:r>
      <w:r>
        <w:t xml:space="preserve">God is demonstrating through Rehoboam’s failure and partial recovery that He takes abandonment seriously and responds to humility with restrained mercy — not to excuse the cost of unfaithfulness, but to call His people back before the loss becomes total.</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danger of strength without seeking</w:t>
      </w:r>
      <w:r>
        <w:t xml:space="preserve"> </w:t>
      </w:r>
      <w:r>
        <w:rPr>
          <w:i/>
          <w:iCs/>
        </w:rPr>
        <w:t xml:space="preserve">(Mind/Belief)</w:t>
      </w:r>
      <w:r>
        <w:t xml:space="preserve"> </w:t>
      </w:r>
      <w:r>
        <w:t xml:space="preserve">Rehoboam</w:t>
      </w:r>
      <w:r>
        <w:t xml:space="preserve"> </w:t>
      </w:r>
      <w:r>
        <w:t xml:space="preserve">“abandoned the law of the LORD”</w:t>
      </w:r>
      <w:r>
        <w:t xml:space="preserve"> </w:t>
      </w:r>
      <w:r>
        <w:t xml:space="preserve">precisely when</w:t>
      </w:r>
      <w:r>
        <w:t xml:space="preserve"> </w:t>
      </w:r>
      <w:r>
        <w:t xml:space="preserve">“his kingdom was established and he was strong”</w:t>
      </w:r>
      <w:r>
        <w:t xml:space="preserve"> </w:t>
      </w:r>
      <w:r>
        <w:t xml:space="preserve">(v. 1). The sequence is not accidental — strength without a heart set toward God is not spiritual safety; it is spiritual danger. Christians are prone to the same pattern: seasons of blessing, stability, and established routine are the seasons of greatest risk for slow, invisible drift from sustained seeking of God. Examine what you have stopped pursuing since life became more settled and secure.</w:t>
      </w:r>
    </w:p>
    <w:p>
      <w:pPr>
        <w:pStyle w:val="BodyText"/>
      </w:pPr>
      <w:r>
        <w:rPr>
          <w:b/>
          <w:bCs/>
        </w:rPr>
        <w:t xml:space="preserve">2. The LORD’s judgment is righteous, not arbitrary</w:t>
      </w:r>
      <w:r>
        <w:t xml:space="preserve"> </w:t>
      </w:r>
      <w:r>
        <w:rPr>
          <w:i/>
          <w:iCs/>
        </w:rPr>
        <w:t xml:space="preserve">(Mind/Belief)</w:t>
      </w:r>
      <w:r>
        <w:t xml:space="preserve"> </w:t>
      </w:r>
      <w:r>
        <w:t xml:space="preserve">When the princes of Judah say</w:t>
      </w:r>
      <w:r>
        <w:t xml:space="preserve"> </w:t>
      </w:r>
      <w:r>
        <w:t xml:space="preserve">“The LORD is righteous”</w:t>
      </w:r>
      <w:r>
        <w:t xml:space="preserve"> </w:t>
      </w:r>
      <w:r>
        <w:t xml:space="preserve">(v. 6), they are not offering a generic theological affirmation — they are acknowledging that what is happening to them is</w:t>
      </w:r>
      <w:r>
        <w:t xml:space="preserve"> </w:t>
      </w:r>
      <w:r>
        <w:rPr>
          <w:i/>
          <w:iCs/>
        </w:rPr>
        <w:t xml:space="preserve">just</w:t>
      </w:r>
      <w:r>
        <w:t xml:space="preserve">, that God’s discipline is not capricious or disproportionate. The believer who is walking through hard discipline must be willing to make this same confession: God’s hand in this is not cruel, random, or unfair. It is the righteous response of a covenant God to covenant unfaithfulness. That acknowledgment is not defeat — it is the beginning of mercy.</w:t>
      </w:r>
    </w:p>
    <w:p>
      <w:pPr>
        <w:pStyle w:val="BodyText"/>
      </w:pPr>
      <w:r>
        <w:rPr>
          <w:b/>
          <w:bCs/>
        </w:rPr>
        <w:t xml:space="preserve">3. God is training you to feel the difference</w:t>
      </w:r>
      <w:r>
        <w:t xml:space="preserve"> </w:t>
      </w:r>
      <w:r>
        <w:rPr>
          <w:i/>
          <w:iCs/>
        </w:rPr>
        <w:t xml:space="preserve">(Affections/Worship)</w:t>
      </w:r>
      <w:r>
        <w:t xml:space="preserve"> </w:t>
      </w:r>
      <w:r>
        <w:t xml:space="preserve">The LORD’s stated purpose in moderating but not eliminating the discipline of Shishak is explicitly pedagogical:</w:t>
      </w:r>
      <w:r>
        <w:t xml:space="preserve"> </w:t>
      </w:r>
      <w:r>
        <w:t xml:space="preserve">“that they may know the difference between serving me and serving the kingdoms of the countries”</w:t>
      </w:r>
      <w:r>
        <w:t xml:space="preserve"> </w:t>
      </w:r>
      <w:r>
        <w:t xml:space="preserve">(v. 8). God is not only judging — He is</w:t>
      </w:r>
      <w:r>
        <w:t xml:space="preserve"> </w:t>
      </w:r>
      <w:r>
        <w:rPr>
          <w:i/>
          <w:iCs/>
        </w:rPr>
        <w:t xml:space="preserve">teaching</w:t>
      </w:r>
      <w:r>
        <w:t xml:space="preserve">. The discomfort, limitation, and diminishment you experience under the consequences of unfaithfulness is designed to make you viscerally feel what it costs to substitute anything else for serving the LORD. Do not anesthetize yourself against that feeling — it is God’s instrument for restoring your affections.</w:t>
      </w:r>
    </w:p>
    <w:p>
      <w:pPr>
        <w:pStyle w:val="BodyText"/>
      </w:pPr>
      <w:r>
        <w:rPr>
          <w:b/>
          <w:bCs/>
        </w:rPr>
        <w:t xml:space="preserve">4. Humble yourself before the loss becomes total</w:t>
      </w:r>
      <w:r>
        <w:t xml:space="preserve"> </w:t>
      </w:r>
      <w:r>
        <w:rPr>
          <w:i/>
          <w:iCs/>
        </w:rPr>
        <w:t xml:space="preserve">(Will/Behavior)</w:t>
      </w:r>
      <w:r>
        <w:t xml:space="preserve"> </w:t>
      </w:r>
      <w:r>
        <w:t xml:space="preserve">The gold shields are gone. Bronze remains. The humbling in verse 6 came in time to preserve the city and the people, but not in time to preserve the full glory of what was. The text does not allow a theology of</w:t>
      </w:r>
      <w:r>
        <w:t xml:space="preserve"> </w:t>
      </w:r>
      <w:r>
        <w:t xml:space="preserve">“humble yourself and everything will be restored.”</w:t>
      </w:r>
      <w:r>
        <w:t xml:space="preserve"> </w:t>
      </w:r>
      <w:r>
        <w:t xml:space="preserve">It allows a theology of</w:t>
      </w:r>
      <w:r>
        <w:t xml:space="preserve"> </w:t>
      </w:r>
      <w:r>
        <w:t xml:space="preserve">“humble yourself and the destruction will not be complete.”</w:t>
      </w:r>
      <w:r>
        <w:t xml:space="preserve"> </w:t>
      </w:r>
      <w:r>
        <w:t xml:space="preserve">This is a call to act now — before the gold is gone and only bronze remains. Where are you in the sequence? Are you still in the</w:t>
      </w:r>
      <w:r>
        <w:t xml:space="preserve"> </w:t>
      </w:r>
      <w:r>
        <w:t xml:space="preserve">“five years of reign”</w:t>
      </w:r>
      <w:r>
        <w:t xml:space="preserve"> </w:t>
      </w:r>
      <w:r>
        <w:t xml:space="preserve">before the full consequence has landed? Humble yourself before the LORD</w:t>
      </w:r>
      <w:r>
        <w:t xml:space="preserve"> </w:t>
      </w:r>
      <w:r>
        <w:rPr>
          <w:i/>
          <w:iCs/>
        </w:rPr>
        <w:t xml:space="preserve">now</w:t>
      </w:r>
      <w:r>
        <w:t xml:space="preserve">, while there is still something left to preserve.</w:t>
      </w:r>
    </w:p>
    <w:p>
      <w:pPr>
        <w:pStyle w:val="BodyText"/>
      </w:pPr>
      <w:r>
        <w:rPr>
          <w:b/>
          <w:bCs/>
        </w:rPr>
        <w:t xml:space="preserve">5. Bronze shields kept as if they were gold</w:t>
      </w:r>
      <w:r>
        <w:t xml:space="preserve"> </w:t>
      </w:r>
      <w:r>
        <w:rPr>
          <w:i/>
          <w:iCs/>
        </w:rPr>
        <w:t xml:space="preserve">(Affections/Worship)</w:t>
      </w:r>
      <w:r>
        <w:t xml:space="preserve"> </w:t>
      </w:r>
      <w:r>
        <w:t xml:space="preserve">The bronze shields were brought out and returned to the guardroom after every ceremonial use (v. 10-11) — the same ritual form as before, but with a substitute material, a lesser thing treated as if the original glory still existed. This is the picture of religion that maintains the outward form while the inner substance has been stripped away by unfaithfulness. The deepest danger of Rehoboam’s story is not the invasion — it is worshipping with bronze while pretending it is gold. Ask honestly: where in your devotional life, your church engagement, or your obedience are you going through the forms with a substitute?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passage teaches that God is the sovereign interpreter of history — the Shishak invasion is not geopolitical fate but covenantal consequence, and God names it as such through His prophet before it is complete. The LORD’s character here is simultaneously just and merciful: He does not overlook abandonment, but He also does not destroy what can still be preserved through humility. The Chronicler’s category of</w:t>
      </w:r>
      <w:r>
        <w:t xml:space="preserve"> </w:t>
      </w:r>
      <w:r>
        <w:t xml:space="preserve">“seeking the LORD”</w:t>
      </w:r>
      <w:r>
        <w:t xml:space="preserve"> </w:t>
      </w:r>
      <w:r>
        <w:t xml:space="preserve">(</w:t>
      </w:r>
      <w:r>
        <w:rPr>
          <w:i/>
          <w:iCs/>
        </w:rPr>
        <w:t xml:space="preserve">darash</w:t>
      </w:r>
      <w:r>
        <w:t xml:space="preserve">) is presented as the fundamental disposition of covenant faithfulness — Rehoboam’s failure is not primarily behavioral but dispositional; he never set his heart to seek. God’s response to humility (v. 7,</w:t>
      </w:r>
      <w:r>
        <w:t xml:space="preserve"> </w:t>
      </w:r>
      <w:r>
        <w:t xml:space="preserve">“they have humbled themselves; I will not destroy them”</w:t>
      </w:r>
      <w:r>
        <w:t xml:space="preserve">) reveals that He is attentive to the posture of the heart even when the life has not been characterized by seeking. The moderated judgment — preserved but diminished — teaches that God’s mercy does not erase the real costs of unfaithfulness, but it does hold back what would otherwise be total loss.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functions within the Chronicler’s larger theology of retribution and mercy as a compressed illustration of the covenant pattern that culminates in the exile and return. The Reformed understanding of God’s covenant faithfulness is on full display: God’s word (Deuteronomy’s blessings and curses) operates with integrity — abandonment produces judgment, humility produces mercy, and neither outcome is arbitrary. The passage also guards against two errors that Reformed preaching must navigate: first, the error of moralism (reducing the passage to</w:t>
      </w:r>
      <w:r>
        <w:t xml:space="preserve"> </w:t>
      </w:r>
      <w:r>
        <w:t xml:space="preserve">“be faithful or face consequences”</w:t>
      </w:r>
      <w:r>
        <w:t xml:space="preserve">), which misses that the Chronicler’s deepest indictment is Rehoboam’s failure to</w:t>
      </w:r>
      <w:r>
        <w:t xml:space="preserve"> </w:t>
      </w:r>
      <w:r>
        <w:rPr>
          <w:i/>
          <w:iCs/>
        </w:rPr>
        <w:t xml:space="preserve">seek</w:t>
      </w:r>
      <w:r>
        <w:t xml:space="preserve"> </w:t>
      </w:r>
      <w:r>
        <w:t xml:space="preserve">— a relational, worshipping category, not merely a behavioral one; and second, the error of cheap grace (reducing the humbling to a formula that restores all losses), which the bronze shields actively refute. The gospel runs through this passage in its anticipatory form: God does not destroy what He preserves, and the mercy that holds back destruction points forward to the One through whom final mercy comes — the Son of David who absorbs covenantal judgment so that His people are not destroyed.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Rehoboam’s story is a compressed warning and a compressed invitation. When strength replaced seeking, abandonment followed — and the gold was gone before the humbling came. God took the abandonment seriously, and so should you. But the mercy in this passage is real: He does not destroy what still humbles itself before Him. The door is not yet closed. Humble yourself before the LORD now — genuinely, not just situationally — before bronze is all that remains.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humbling as full repentance when the text explicitly qualifies it.</w:t>
      </w:r>
      <w:r>
        <w:t xml:space="preserve"> </w:t>
      </w:r>
      <w:r>
        <w:t xml:space="preserve">Verse 14 is the Chronicler’s editorial verdict, and it is sobering: Rehoboam</w:t>
      </w:r>
      <w:r>
        <w:t xml:space="preserve"> </w:t>
      </w:r>
      <w:r>
        <w:t xml:space="preserve">“did evil, because he did not set his heart to seek the LORD.”</w:t>
      </w:r>
      <w:r>
        <w:t xml:space="preserve"> </w:t>
      </w:r>
      <w:r>
        <w:t xml:space="preserve">The humbling in verse 6 was real enough for God to credit it with restraining the judgment, but it was reactive — crisis-driven, not dispositional. A sermon that ends at verse 12 (</w:t>
      </w:r>
      <w:r>
        <w:t xml:space="preserve">“there were still good things in Judah”</w:t>
      </w:r>
      <w:r>
        <w:t xml:space="preserve">) without arriving at verse 14’s assessment has not finished the passage. Preach the full evaluation: humility that is only situational is not the same as a heart set toward seeking.</w:t>
      </w:r>
    </w:p>
    <w:p>
      <w:pPr>
        <w:numPr>
          <w:ilvl w:val="0"/>
          <w:numId w:val="1002"/>
        </w:numPr>
      </w:pPr>
      <w:r>
        <w:rPr>
          <w:b/>
          <w:bCs/>
        </w:rPr>
        <w:t xml:space="preserve">Skipping the bronze shields as mere historical color.</w:t>
      </w:r>
      <w:r>
        <w:t xml:space="preserve"> </w:t>
      </w:r>
      <w:r>
        <w:t xml:space="preserve">The substitution of bronze for gold (vv. 10-11) is one of the most theologically loaded details in the chapter. It is the permanent, visible emblem of what unfaithfulness costs even when judgment is moderated. Preachers who move past this detail quickly miss the text’s built-in application: there are losses that humility cannot recover, only prevent from expanding. Preach the bronze shields as the text’s own application — the cost is real, the glory is diminished, and no ceremony can make bronze into gold again.</w:t>
      </w:r>
    </w:p>
    <w:p>
      <w:pPr>
        <w:numPr>
          <w:ilvl w:val="0"/>
          <w:numId w:val="1002"/>
        </w:numPr>
      </w:pPr>
      <w:r>
        <w:rPr>
          <w:b/>
          <w:bCs/>
        </w:rPr>
        <w:t xml:space="preserve">Missing the pedagogical purpose of the moderated discipline.</w:t>
      </w:r>
      <w:r>
        <w:t xml:space="preserve"> </w:t>
      </w:r>
      <w:r>
        <w:t xml:space="preserve">The LORD states His intent explicitly in verse 8:</w:t>
      </w:r>
      <w:r>
        <w:t xml:space="preserve"> </w:t>
      </w:r>
      <w:r>
        <w:t xml:space="preserve">“that they may know the difference between serving me and serving the kingdoms of the countries.”</w:t>
      </w:r>
      <w:r>
        <w:t xml:space="preserve"> </w:t>
      </w:r>
      <w:r>
        <w:t xml:space="preserve">The discipline is not merely penal — it is instructional. A sermon that presents the Shishak invasion only as punishment misses that God is forming a people who know, experientially and not just theologically, what it costs to serve human kingdoms instead of the LORD. This has direct application to contemporary idolatry and misplaced trust.</w:t>
      </w:r>
    </w:p>
    <w:p>
      <w:pPr>
        <w:numPr>
          <w:ilvl w:val="0"/>
          <w:numId w:val="1002"/>
        </w:numPr>
      </w:pPr>
      <w:r>
        <w:rPr>
          <w:b/>
          <w:bCs/>
        </w:rPr>
        <w:t xml:space="preserve">Turning</w:t>
      </w:r>
      <w:r>
        <w:rPr>
          <w:b/>
          <w:bCs/>
        </w:rPr>
        <w:t xml:space="preserve"> </w:t>
      </w:r>
      <w:r>
        <w:rPr>
          <w:b/>
          <w:bCs/>
        </w:rPr>
        <w:t xml:space="preserve">“humble yourself and God will relent”</w:t>
      </w:r>
      <w:r>
        <w:rPr>
          <w:b/>
          <w:bCs/>
        </w:rPr>
        <w:t xml:space="preserve"> </w:t>
      </w:r>
      <w:r>
        <w:rPr>
          <w:b/>
          <w:bCs/>
        </w:rPr>
        <w:t xml:space="preserve">into a mechanical formula.</w:t>
      </w:r>
      <w:r>
        <w:t xml:space="preserve"> </w:t>
      </w:r>
      <w:r>
        <w:t xml:space="preserve">The 2 Chronicles 7:14 pattern is real and operative in this chapter, but the outcome is moderated mercy, not full restoration. Preachers influenced by prosperity-adjacent thinking may present the humbling as a lever that restores all that was lost. The text will not support this. The city was preserved; the gold was not recovered. Humility opens the door to mercy; it does not undo all consequence.</w:t>
      </w:r>
    </w:p>
    <w:p>
      <w:pPr>
        <w:numPr>
          <w:ilvl w:val="0"/>
          <w:numId w:val="1002"/>
        </w:numPr>
      </w:pPr>
      <w:r>
        <w:rPr>
          <w:b/>
          <w:bCs/>
        </w:rPr>
        <w:t xml:space="preserve">Locating the failure only in Rehoboam and not in</w:t>
      </w:r>
      <w:r>
        <w:rPr>
          <w:b/>
          <w:bCs/>
        </w:rPr>
        <w:t xml:space="preserve"> </w:t>
      </w:r>
      <w:r>
        <w:rPr>
          <w:b/>
          <w:bCs/>
        </w:rPr>
        <w:t xml:space="preserve">“all Israel with him”</w:t>
      </w:r>
      <w:r>
        <w:rPr>
          <w:b/>
          <w:bCs/>
        </w:rPr>
        <w:t xml:space="preserve"> </w:t>
      </w:r>
      <w:r>
        <w:rPr>
          <w:b/>
          <w:bCs/>
        </w:rPr>
        <w:t xml:space="preserve">(v. 1).</w:t>
      </w:r>
      <w:r>
        <w:t xml:space="preserve"> </w:t>
      </w:r>
      <w:r>
        <w:t xml:space="preserve">Verse 1 implicates the whole people —</w:t>
      </w:r>
      <w:r>
        <w:t xml:space="preserve"> </w:t>
      </w:r>
      <w:r>
        <w:t xml:space="preserve">“all Israel abandoned the law of the LORD with him.”</w:t>
      </w:r>
      <w:r>
        <w:t xml:space="preserve"> </w:t>
      </w:r>
      <w:r>
        <w:t xml:space="preserve">This is not solely a leadership failure story. The congregation abandoned the law alongside their king. Preaching that focuses only on Rehoboam as a bad leader misses the corporate dimension and its direct application to congregations who drift together, usually gradually and without a single decisive defection.</w:t>
      </w:r>
    </w:p>
    <w:p>
      <w:pPr>
        <w:numPr>
          <w:ilvl w:val="0"/>
          <w:numId w:val="1002"/>
        </w:numPr>
      </w:pPr>
      <w:r>
        <w:rPr>
          <w:b/>
          <w:bCs/>
        </w:rPr>
        <w:t xml:space="preserve">Failing to let the Chronicler’s</w:t>
      </w:r>
      <w:r>
        <w:rPr>
          <w:b/>
          <w:bCs/>
        </w:rPr>
        <w:t xml:space="preserve"> </w:t>
      </w:r>
      <w:r>
        <w:rPr>
          <w:b/>
          <w:bCs/>
        </w:rPr>
        <w:t xml:space="preserve">“seeking”</w:t>
      </w:r>
      <w:r>
        <w:rPr>
          <w:b/>
          <w:bCs/>
        </w:rPr>
        <w:t xml:space="preserve"> </w:t>
      </w:r>
      <w:r>
        <w:rPr>
          <w:b/>
          <w:bCs/>
        </w:rPr>
        <w:t xml:space="preserve">vocabulary do its work.</w:t>
      </w:r>
      <w:r>
        <w:t xml:space="preserve"> </w:t>
      </w:r>
      <w:r>
        <w:t xml:space="preserve">The Chronicler’s key diagnostic term is</w:t>
      </w:r>
      <w:r>
        <w:t xml:space="preserve"> </w:t>
      </w:r>
      <w:r>
        <w:rPr>
          <w:i/>
          <w:iCs/>
        </w:rPr>
        <w:t xml:space="preserve">darash</w:t>
      </w:r>
      <w:r>
        <w:t xml:space="preserve"> </w:t>
      </w:r>
      <w:r>
        <w:t xml:space="preserve">— to seek, to inquire earnestly of the LORD. It appears negatively in verse 14 (Rehoboam</w:t>
      </w:r>
      <w:r>
        <w:t xml:space="preserve"> </w:t>
      </w:r>
      <w:r>
        <w:t xml:space="preserve">“did not set his heart to seek”</w:t>
      </w:r>
      <w:r>
        <w:t xml:space="preserve">) and positively throughout Chronicles as the mark of kings who walk faithfully. This is not vague spiritual aspiration — it is the Chronicler’s way of describing the man or people whose fundamental orientation is toward God rather than away from Him. Preaching this passage without unpacking what</w:t>
      </w:r>
      <w:r>
        <w:t xml:space="preserve"> </w:t>
      </w:r>
      <w:r>
        <w:t xml:space="preserve">“not setting the heart to seek”</w:t>
      </w:r>
      <w:r>
        <w:t xml:space="preserve"> </w:t>
      </w:r>
      <w:r>
        <w:t xml:space="preserve">looks like in daily life leaves the application incomplete. What does it mean, concretely, to set your heart to seek the LORD — and what does its absence look like in ordinary routines?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2026-07-14T21:03:27Z</dcterms:created>
  <dcterms:modified xsi:type="dcterms:W3CDTF">2026-07-14T21:03:27Z</dcterms:modified>
</cp:coreProperties>
</file>

<file path=docProps/custom.xml><?xml version="1.0" encoding="utf-8"?>
<Properties xmlns="http://schemas.openxmlformats.org/officeDocument/2006/custom-properties" xmlns:vt="http://schemas.openxmlformats.org/officeDocument/2006/docPropsVTypes"/>
</file>